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8A" w:rsidRPr="004B1B68" w:rsidRDefault="0045368A" w:rsidP="0045368A">
      <w:pPr>
        <w:spacing w:after="0" w:line="360" w:lineRule="auto"/>
        <w:ind w:left="-567" w:firstLine="567"/>
        <w:jc w:val="center"/>
        <w:rPr>
          <w:rFonts w:ascii="Times New Roman" w:hAnsi="Times New Roman"/>
          <w:b/>
          <w:sz w:val="24"/>
          <w:szCs w:val="24"/>
        </w:rPr>
      </w:pPr>
      <w:r w:rsidRPr="004B1B68">
        <w:rPr>
          <w:rFonts w:ascii="Times New Roman" w:hAnsi="Times New Roman"/>
          <w:b/>
          <w:sz w:val="24"/>
          <w:szCs w:val="24"/>
        </w:rPr>
        <w:t>Методические рекомендации по реализации мер, направленных на обеспечение безопасности детей в сети «Интернет»</w:t>
      </w: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45368A" w:rsidRPr="004B1B68" w:rsidRDefault="0045368A" w:rsidP="0045368A">
      <w:pPr>
        <w:pStyle w:val="a3"/>
        <w:numPr>
          <w:ilvl w:val="0"/>
          <w:numId w:val="1"/>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Федерального закона от 29.12.2010 N 436-ФЗ «О защите детей от информации, причиняющей вред их здоровью и развитию»;</w:t>
      </w:r>
    </w:p>
    <w:p w:rsidR="0045368A" w:rsidRPr="004B1B68" w:rsidRDefault="0045368A" w:rsidP="0045368A">
      <w:pPr>
        <w:pStyle w:val="a3"/>
        <w:numPr>
          <w:ilvl w:val="0"/>
          <w:numId w:val="1"/>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Концепции информационной безопасности детей, утвержденной распоряжением Правительства Российской Федерации от 2 декабря 2015 г. № 2471-р;</w:t>
      </w:r>
    </w:p>
    <w:p w:rsidR="0045368A" w:rsidRPr="004B1B68" w:rsidRDefault="0045368A" w:rsidP="0045368A">
      <w:pPr>
        <w:pStyle w:val="a3"/>
        <w:numPr>
          <w:ilvl w:val="0"/>
          <w:numId w:val="1"/>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45368A" w:rsidRPr="004B1B68" w:rsidRDefault="0045368A" w:rsidP="0045368A">
      <w:pPr>
        <w:pStyle w:val="a3"/>
        <w:numPr>
          <w:ilvl w:val="0"/>
          <w:numId w:val="1"/>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 xml:space="preserve">Рекомендации направлены на расширение в Российской Федерации практики внедрения механизмов обеспечения информационной защиты несовершеннолетних пользователей организациями и физическими лицами, осуществляющими деятельность в информационно-телекоммуникационной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 </w:t>
      </w: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Рекомендации носят рекомендательный характер и содержат:</w:t>
      </w:r>
    </w:p>
    <w:p w:rsidR="0045368A" w:rsidRPr="004B1B68" w:rsidRDefault="0045368A" w:rsidP="0045368A">
      <w:pPr>
        <w:pStyle w:val="a3"/>
        <w:numPr>
          <w:ilvl w:val="0"/>
          <w:numId w:val="2"/>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 xml:space="preserve">принципы организации защиты несовершеннолетних пользователей, рекомендованные к руководству в повседневной работе организаций и физических лиц; </w:t>
      </w:r>
    </w:p>
    <w:p w:rsidR="0045368A" w:rsidRPr="004B1B68" w:rsidRDefault="0045368A" w:rsidP="0045368A">
      <w:pPr>
        <w:pStyle w:val="a3"/>
        <w:numPr>
          <w:ilvl w:val="0"/>
          <w:numId w:val="2"/>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опций сайтов и сервисов для детей и родителей (законных представителей).</w:t>
      </w:r>
    </w:p>
    <w:p w:rsidR="0045368A" w:rsidRPr="004B1B68" w:rsidRDefault="0045368A" w:rsidP="0045368A">
      <w:pPr>
        <w:spacing w:after="0" w:line="360" w:lineRule="auto"/>
        <w:ind w:left="-567" w:firstLine="567"/>
        <w:jc w:val="both"/>
        <w:rPr>
          <w:rFonts w:ascii="Times New Roman" w:hAnsi="Times New Roman"/>
          <w:sz w:val="24"/>
          <w:szCs w:val="24"/>
        </w:rPr>
      </w:pPr>
    </w:p>
    <w:p w:rsidR="0045368A" w:rsidRPr="004B1B68" w:rsidRDefault="0045368A" w:rsidP="0045368A">
      <w:pPr>
        <w:spacing w:after="0" w:line="360" w:lineRule="auto"/>
        <w:ind w:left="-567" w:firstLine="567"/>
        <w:jc w:val="center"/>
        <w:rPr>
          <w:rFonts w:ascii="Times New Roman" w:hAnsi="Times New Roman"/>
          <w:b/>
          <w:sz w:val="24"/>
          <w:szCs w:val="24"/>
        </w:rPr>
      </w:pPr>
      <w:r w:rsidRPr="004B1B68">
        <w:rPr>
          <w:rFonts w:ascii="Times New Roman" w:hAnsi="Times New Roman"/>
          <w:b/>
          <w:sz w:val="24"/>
          <w:szCs w:val="24"/>
        </w:rPr>
        <w:t>Принципы обеспечения реализации комплекса мер, направленных на обеспечение безопасности детей в сети «Интернет»</w:t>
      </w:r>
    </w:p>
    <w:p w:rsidR="0045368A" w:rsidRPr="004B1B68" w:rsidRDefault="0045368A" w:rsidP="0045368A">
      <w:pPr>
        <w:spacing w:after="0" w:line="360" w:lineRule="auto"/>
        <w:ind w:left="-567" w:firstLine="567"/>
        <w:jc w:val="center"/>
        <w:rPr>
          <w:rFonts w:ascii="Times New Roman" w:hAnsi="Times New Roman"/>
          <w:b/>
          <w:sz w:val="24"/>
          <w:szCs w:val="24"/>
        </w:rPr>
      </w:pP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45368A" w:rsidRPr="004B1B68" w:rsidRDefault="0045368A" w:rsidP="0045368A">
      <w:pPr>
        <w:pStyle w:val="a3"/>
        <w:numPr>
          <w:ilvl w:val="0"/>
          <w:numId w:val="3"/>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lastRenderedPageBreak/>
        <w:t>Статьи 13, 17, 34 «Конвенции о правах ребенка» Генеральной Ассамблеи ООН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Статья 19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5368A" w:rsidRPr="004B1B68" w:rsidRDefault="0045368A" w:rsidP="0045368A">
      <w:pPr>
        <w:pStyle w:val="a3"/>
        <w:numPr>
          <w:ilvl w:val="0"/>
          <w:numId w:val="3"/>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45368A" w:rsidRPr="004B1B68" w:rsidRDefault="0045368A" w:rsidP="0045368A">
      <w:pPr>
        <w:pStyle w:val="a3"/>
        <w:numPr>
          <w:ilvl w:val="0"/>
          <w:numId w:val="3"/>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Пункт 5 Статьи 9 Палермского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45368A" w:rsidRPr="004B1B68" w:rsidRDefault="0045368A" w:rsidP="0045368A">
      <w:pPr>
        <w:pStyle w:val="a3"/>
        <w:numPr>
          <w:ilvl w:val="0"/>
          <w:numId w:val="3"/>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Статья 15 Модельного закона «Об основных гарантиях прав ребенка в государстве» N 14-9, принятого постановлением на четырнадцатом пленарном заседании Межпарламентской Ассамблеи государств-участников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45368A" w:rsidRPr="004B1B68" w:rsidRDefault="0045368A" w:rsidP="0045368A">
      <w:pPr>
        <w:spacing w:after="0" w:line="360" w:lineRule="auto"/>
        <w:ind w:left="-567" w:firstLine="567"/>
        <w:jc w:val="both"/>
        <w:rPr>
          <w:rFonts w:ascii="Times New Roman" w:hAnsi="Times New Roman"/>
          <w:i/>
          <w:sz w:val="24"/>
          <w:szCs w:val="24"/>
        </w:rPr>
      </w:pPr>
      <w:r w:rsidRPr="004B1B68">
        <w:rPr>
          <w:rFonts w:ascii="Times New Roman" w:hAnsi="Times New Roman"/>
          <w:i/>
          <w:sz w:val="24"/>
          <w:szCs w:val="24"/>
        </w:rPr>
        <w:t>Примечание:</w:t>
      </w:r>
    </w:p>
    <w:p w:rsidR="0045368A" w:rsidRPr="004B1B68" w:rsidRDefault="0045368A" w:rsidP="0045368A">
      <w:pPr>
        <w:spacing w:after="0" w:line="360" w:lineRule="auto"/>
        <w:ind w:left="-567" w:firstLine="567"/>
        <w:jc w:val="both"/>
        <w:rPr>
          <w:rFonts w:ascii="Times New Roman" w:hAnsi="Times New Roman"/>
          <w:i/>
          <w:sz w:val="24"/>
          <w:szCs w:val="24"/>
        </w:rPr>
      </w:pPr>
      <w:r w:rsidRPr="004B1B68">
        <w:rPr>
          <w:rFonts w:ascii="Times New Roman" w:hAnsi="Times New Roman"/>
          <w:i/>
          <w:sz w:val="24"/>
          <w:szCs w:val="24"/>
        </w:rPr>
        <w:t xml:space="preserve">Важно отметить, что Европейский суд по правам человека признал защиту нравственности в демократическом обществе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w:t>
      </w:r>
      <w:r w:rsidRPr="004B1B68">
        <w:rPr>
          <w:rFonts w:ascii="Times New Roman" w:hAnsi="Times New Roman"/>
          <w:i/>
          <w:sz w:val="24"/>
          <w:szCs w:val="24"/>
        </w:rPr>
        <w:lastRenderedPageBreak/>
        <w:t>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К правовым основам информационной безопасности детей на территории Российской Федерации можно отнести:</w:t>
      </w:r>
    </w:p>
    <w:p w:rsidR="0045368A" w:rsidRPr="004B1B68" w:rsidRDefault="0045368A" w:rsidP="0045368A">
      <w:pPr>
        <w:pStyle w:val="a3"/>
        <w:numPr>
          <w:ilvl w:val="0"/>
          <w:numId w:val="4"/>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Федеральный закон от 29 декабря 2010 г. №436-ФЗ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5368A" w:rsidRPr="004B1B68" w:rsidRDefault="0045368A" w:rsidP="0045368A">
      <w:pPr>
        <w:pStyle w:val="a3"/>
        <w:numPr>
          <w:ilvl w:val="0"/>
          <w:numId w:val="4"/>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Федеральный закон от 3 июля 1998 г. №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В соответствии с приказом Минкомсвязи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 информацию, запрещенную для распространения среди детей, в соответствии с частью 2 статьи 5 Федерального закона от 29 декабря 2010 г. № 436-ФЗ «О защите детей от информации, причиняющей вред их здоровью и развитию», в местах, доступных для детей, а также при предоставлении, в соответствии с частью 1 статьи 14 Федерального закона № 436-ФЗ доступа к информации, распространяемой посредством информационно-телекоммуникационных сетей, в том числе сети «Интернет», в местах, доступных для детей.</w:t>
      </w: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lastRenderedPageBreak/>
        <w:t>При этом,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45368A" w:rsidRPr="004B1B68" w:rsidRDefault="0045368A" w:rsidP="0045368A">
      <w:pPr>
        <w:spacing w:after="0" w:line="360" w:lineRule="auto"/>
        <w:ind w:left="-567" w:firstLine="567"/>
        <w:jc w:val="both"/>
        <w:rPr>
          <w:rFonts w:ascii="Times New Roman" w:hAnsi="Times New Roman"/>
          <w:b/>
          <w:sz w:val="24"/>
          <w:szCs w:val="24"/>
        </w:rPr>
      </w:pPr>
    </w:p>
    <w:p w:rsidR="0045368A" w:rsidRPr="004B1B68" w:rsidRDefault="0045368A" w:rsidP="0045368A">
      <w:pPr>
        <w:spacing w:after="0" w:line="360" w:lineRule="auto"/>
        <w:ind w:left="-567" w:firstLine="567"/>
        <w:jc w:val="center"/>
        <w:rPr>
          <w:rFonts w:ascii="Times New Roman" w:hAnsi="Times New Roman"/>
          <w:b/>
          <w:sz w:val="24"/>
          <w:szCs w:val="24"/>
        </w:rPr>
      </w:pPr>
      <w:r w:rsidRPr="004B1B68">
        <w:rPr>
          <w:rFonts w:ascii="Times New Roman" w:hAnsi="Times New Roman"/>
          <w:b/>
          <w:sz w:val="24"/>
          <w:szCs w:val="24"/>
        </w:rPr>
        <w:t>Общие положения Методических рекомендаций о реализации мер, направленных на обеспечение безопасности детей в сети «Интернет»</w:t>
      </w:r>
    </w:p>
    <w:p w:rsidR="0045368A" w:rsidRPr="004B1B68" w:rsidRDefault="0045368A" w:rsidP="0045368A">
      <w:pPr>
        <w:spacing w:after="0" w:line="360" w:lineRule="auto"/>
        <w:ind w:left="-567" w:firstLine="567"/>
        <w:jc w:val="center"/>
        <w:rPr>
          <w:rFonts w:ascii="Times New Roman" w:hAnsi="Times New Roman"/>
          <w:b/>
          <w:sz w:val="24"/>
          <w:szCs w:val="24"/>
        </w:rPr>
      </w:pP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Организациям и физическим лицам, осуществляющим деятельность в информационно-телекоммуникационной сети «Интернет», рекомендуется реализовать положения приказа Минкомсвязи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
    <w:p w:rsidR="0045368A" w:rsidRPr="004B1B68" w:rsidRDefault="0045368A" w:rsidP="0045368A">
      <w:pPr>
        <w:pStyle w:val="a3"/>
        <w:numPr>
          <w:ilvl w:val="0"/>
          <w:numId w:val="5"/>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45368A" w:rsidRPr="004B1B68" w:rsidRDefault="0045368A" w:rsidP="0045368A">
      <w:pPr>
        <w:pStyle w:val="a3"/>
        <w:numPr>
          <w:ilvl w:val="0"/>
          <w:numId w:val="5"/>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45368A" w:rsidRPr="004B1B68" w:rsidRDefault="0045368A" w:rsidP="0045368A">
      <w:pPr>
        <w:pStyle w:val="a3"/>
        <w:numPr>
          <w:ilvl w:val="0"/>
          <w:numId w:val="5"/>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 xml:space="preserve">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 среди детей, и </w:t>
      </w:r>
      <w:r w:rsidRPr="004B1B68">
        <w:rPr>
          <w:rFonts w:ascii="Times New Roman" w:hAnsi="Times New Roman"/>
          <w:sz w:val="24"/>
          <w:szCs w:val="24"/>
        </w:rPr>
        <w:lastRenderedPageBreak/>
        <w:t>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45368A" w:rsidRPr="004B1B68" w:rsidRDefault="0045368A" w:rsidP="0045368A">
      <w:pPr>
        <w:pStyle w:val="a3"/>
        <w:numPr>
          <w:ilvl w:val="0"/>
          <w:numId w:val="5"/>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45368A" w:rsidRPr="004B1B68" w:rsidRDefault="0045368A" w:rsidP="0045368A">
      <w:pPr>
        <w:pStyle w:val="a3"/>
        <w:numPr>
          <w:ilvl w:val="0"/>
          <w:numId w:val="5"/>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45368A" w:rsidRPr="004B1B68" w:rsidRDefault="0045368A" w:rsidP="0045368A">
      <w:pPr>
        <w:pStyle w:val="a3"/>
        <w:numPr>
          <w:ilvl w:val="0"/>
          <w:numId w:val="5"/>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Обеспечивать регулярный аудит систем мониторинга и фильтрации запрещенной для детей информации;</w:t>
      </w:r>
    </w:p>
    <w:p w:rsidR="0045368A" w:rsidRPr="004B1B68" w:rsidRDefault="0045368A" w:rsidP="0045368A">
      <w:pPr>
        <w:pStyle w:val="a3"/>
        <w:numPr>
          <w:ilvl w:val="0"/>
          <w:numId w:val="5"/>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кибербезопасности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45368A" w:rsidRPr="004B1B68" w:rsidRDefault="0045368A" w:rsidP="0045368A">
      <w:pPr>
        <w:pStyle w:val="a3"/>
        <w:numPr>
          <w:ilvl w:val="0"/>
          <w:numId w:val="6"/>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lastRenderedPageBreak/>
        <w:t>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45368A" w:rsidRPr="004B1B68" w:rsidRDefault="0045368A" w:rsidP="0045368A">
      <w:pPr>
        <w:pStyle w:val="a3"/>
        <w:numPr>
          <w:ilvl w:val="0"/>
          <w:numId w:val="6"/>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Разместить информацию о контактах, включая интернет-ссылки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45368A" w:rsidRPr="004B1B68" w:rsidRDefault="0045368A" w:rsidP="0045368A">
      <w:pPr>
        <w:pStyle w:val="a3"/>
        <w:numPr>
          <w:ilvl w:val="0"/>
          <w:numId w:val="6"/>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p w:rsidR="0045368A" w:rsidRPr="004B1B68" w:rsidRDefault="0045368A" w:rsidP="0045368A">
      <w:pPr>
        <w:spacing w:after="0" w:line="360" w:lineRule="auto"/>
        <w:ind w:left="-567" w:firstLine="567"/>
        <w:jc w:val="both"/>
        <w:rPr>
          <w:rFonts w:ascii="Times New Roman" w:hAnsi="Times New Roman"/>
          <w:b/>
          <w:sz w:val="24"/>
          <w:szCs w:val="24"/>
        </w:rPr>
      </w:pPr>
    </w:p>
    <w:p w:rsidR="0045368A" w:rsidRPr="004B1B68" w:rsidRDefault="0045368A" w:rsidP="0045368A">
      <w:pPr>
        <w:spacing w:after="0" w:line="360" w:lineRule="auto"/>
        <w:ind w:left="-567" w:firstLine="567"/>
        <w:jc w:val="center"/>
        <w:outlineLvl w:val="0"/>
        <w:rPr>
          <w:rFonts w:ascii="Times New Roman" w:hAnsi="Times New Roman"/>
          <w:b/>
          <w:sz w:val="24"/>
          <w:szCs w:val="24"/>
        </w:rPr>
      </w:pPr>
      <w:r w:rsidRPr="004B1B68">
        <w:rPr>
          <w:rFonts w:ascii="Times New Roman" w:hAnsi="Times New Roman"/>
          <w:b/>
          <w:sz w:val="24"/>
          <w:szCs w:val="24"/>
        </w:rPr>
        <w:t>Обмен информацией между пользователями</w:t>
      </w:r>
    </w:p>
    <w:p w:rsidR="0045368A" w:rsidRPr="004B1B68" w:rsidRDefault="0045368A" w:rsidP="0045368A">
      <w:pPr>
        <w:spacing w:after="0" w:line="360" w:lineRule="auto"/>
        <w:ind w:left="-567" w:firstLine="567"/>
        <w:jc w:val="center"/>
        <w:outlineLvl w:val="0"/>
        <w:rPr>
          <w:rFonts w:ascii="Times New Roman" w:hAnsi="Times New Roman"/>
          <w:b/>
          <w:sz w:val="24"/>
          <w:szCs w:val="24"/>
        </w:rPr>
      </w:pP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мессенджеры, сервисы электронной почты и другие, которым рекомендуется реализовать следующие меры:</w:t>
      </w:r>
    </w:p>
    <w:p w:rsidR="0045368A" w:rsidRPr="004B1B68" w:rsidRDefault="0045368A" w:rsidP="0045368A">
      <w:pPr>
        <w:pStyle w:val="a3"/>
        <w:numPr>
          <w:ilvl w:val="0"/>
          <w:numId w:val="7"/>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(аватар) и дата рождения;</w:t>
      </w:r>
    </w:p>
    <w:p w:rsidR="0045368A" w:rsidRPr="004B1B68" w:rsidRDefault="0045368A" w:rsidP="0045368A">
      <w:pPr>
        <w:pStyle w:val="a3"/>
        <w:numPr>
          <w:ilvl w:val="0"/>
          <w:numId w:val="7"/>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Обеспечить исключение из публичного доступа неограниченному кругу лиц персональных данных детей в виде геометок, номера телефона и информации об образовательном учреждении, в котором проходит обучение ребенок;</w:t>
      </w:r>
    </w:p>
    <w:p w:rsidR="0045368A" w:rsidRPr="004B1B68" w:rsidRDefault="0045368A" w:rsidP="0045368A">
      <w:pPr>
        <w:pStyle w:val="a3"/>
        <w:numPr>
          <w:ilvl w:val="0"/>
          <w:numId w:val="7"/>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Включить в форму регистрации вопроса о возрасте пользователя и, в случае отметки пользователем о недостижении им совершеннолетия, предоставление возможности подключения родителей (законных представителей) для совместного управления аккаунтом;</w:t>
      </w:r>
    </w:p>
    <w:p w:rsidR="0045368A" w:rsidRPr="004B1B68" w:rsidRDefault="0045368A" w:rsidP="0045368A">
      <w:pPr>
        <w:pStyle w:val="a3"/>
        <w:numPr>
          <w:ilvl w:val="0"/>
          <w:numId w:val="7"/>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Предоставить пользователям настройки предварительной модерации комментариев других пользователей перед публикацией в своем профиле;</w:t>
      </w:r>
    </w:p>
    <w:p w:rsidR="0045368A" w:rsidRPr="004B1B68" w:rsidRDefault="0045368A" w:rsidP="0045368A">
      <w:pPr>
        <w:pStyle w:val="a3"/>
        <w:numPr>
          <w:ilvl w:val="0"/>
          <w:numId w:val="7"/>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Обеспечить внедрение функции, позволяющей ограничить взаимодействие детей с запрещенным для детей информационным контентом и включение данной функции по умолчанию;</w:t>
      </w:r>
    </w:p>
    <w:p w:rsidR="0045368A" w:rsidRPr="004B1B68" w:rsidRDefault="0045368A" w:rsidP="0045368A">
      <w:pPr>
        <w:pStyle w:val="a3"/>
        <w:numPr>
          <w:ilvl w:val="0"/>
          <w:numId w:val="7"/>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lastRenderedPageBreak/>
        <w:t>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45368A" w:rsidRPr="004B1B68" w:rsidRDefault="0045368A" w:rsidP="0045368A">
      <w:pPr>
        <w:pStyle w:val="a3"/>
        <w:numPr>
          <w:ilvl w:val="0"/>
          <w:numId w:val="7"/>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Федеральным законом от 29 декабря 2010 г. N 436-ФЗ «О защите детей от информации, причиняющей вред их здоровью и развитию»;</w:t>
      </w:r>
    </w:p>
    <w:p w:rsidR="0045368A" w:rsidRPr="004B1B68" w:rsidRDefault="0045368A" w:rsidP="0045368A">
      <w:pPr>
        <w:pStyle w:val="a3"/>
        <w:numPr>
          <w:ilvl w:val="0"/>
          <w:numId w:val="7"/>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
    <w:p w:rsidR="0045368A" w:rsidRPr="004B1B68" w:rsidRDefault="0045368A" w:rsidP="0045368A">
      <w:pPr>
        <w:pStyle w:val="a3"/>
        <w:numPr>
          <w:ilvl w:val="0"/>
          <w:numId w:val="7"/>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Разработать функционал, позволяющий авторам при публикации и распространении контента для более двух лиц разместить возрастную маркировку «запрещено для детей», и обеспечить невозможность просмотра, данного материал несовершеннолетними пользователями;</w:t>
      </w:r>
    </w:p>
    <w:p w:rsidR="0045368A" w:rsidRPr="004B1B68" w:rsidRDefault="0045368A" w:rsidP="0045368A">
      <w:pPr>
        <w:pStyle w:val="a3"/>
        <w:numPr>
          <w:ilvl w:val="0"/>
          <w:numId w:val="7"/>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 </w:t>
      </w:r>
    </w:p>
    <w:p w:rsidR="0045368A" w:rsidRPr="004B1B68" w:rsidRDefault="0045368A" w:rsidP="0045368A">
      <w:pPr>
        <w:spacing w:after="0" w:line="360" w:lineRule="auto"/>
        <w:ind w:left="-567" w:firstLine="567"/>
        <w:jc w:val="center"/>
        <w:outlineLvl w:val="0"/>
        <w:rPr>
          <w:rFonts w:ascii="Times New Roman" w:hAnsi="Times New Roman"/>
          <w:b/>
          <w:sz w:val="24"/>
          <w:szCs w:val="24"/>
        </w:rPr>
      </w:pPr>
      <w:r w:rsidRPr="004B1B68">
        <w:rPr>
          <w:rFonts w:ascii="Times New Roman" w:hAnsi="Times New Roman"/>
          <w:b/>
          <w:sz w:val="24"/>
          <w:szCs w:val="24"/>
        </w:rPr>
        <w:t>Информационные сайты</w:t>
      </w:r>
    </w:p>
    <w:p w:rsidR="0045368A" w:rsidRPr="004B1B68" w:rsidRDefault="0045368A" w:rsidP="0045368A">
      <w:pPr>
        <w:spacing w:after="0" w:line="360" w:lineRule="auto"/>
        <w:ind w:left="-567" w:firstLine="567"/>
        <w:jc w:val="center"/>
        <w:outlineLvl w:val="0"/>
        <w:rPr>
          <w:rFonts w:ascii="Times New Roman" w:hAnsi="Times New Roman"/>
          <w:b/>
          <w:sz w:val="24"/>
          <w:szCs w:val="24"/>
        </w:rPr>
      </w:pP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45368A" w:rsidRPr="004B1B68" w:rsidRDefault="0045368A" w:rsidP="0045368A">
      <w:pPr>
        <w:pStyle w:val="a3"/>
        <w:numPr>
          <w:ilvl w:val="0"/>
          <w:numId w:val="8"/>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Разместить знак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Федерального закона от 29 декабря 2010 г. № 436-ФЗ «О защите детей от информации, причиняющей вред их здоровью и развитию»;</w:t>
      </w:r>
    </w:p>
    <w:p w:rsidR="0045368A" w:rsidRPr="004B1B68" w:rsidRDefault="0045368A" w:rsidP="0045368A">
      <w:pPr>
        <w:pStyle w:val="a3"/>
        <w:numPr>
          <w:ilvl w:val="0"/>
          <w:numId w:val="8"/>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45368A" w:rsidRPr="004B1B68" w:rsidRDefault="0045368A" w:rsidP="0045368A">
      <w:pPr>
        <w:pStyle w:val="a3"/>
        <w:numPr>
          <w:ilvl w:val="0"/>
          <w:numId w:val="8"/>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 xml:space="preserve">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w:t>
      </w:r>
      <w:r w:rsidRPr="004B1B68">
        <w:rPr>
          <w:rFonts w:ascii="Times New Roman" w:hAnsi="Times New Roman"/>
          <w:sz w:val="24"/>
          <w:szCs w:val="24"/>
        </w:rPr>
        <w:lastRenderedPageBreak/>
        <w:t>администрацию ресурса о нарушении законодательства в сфере информационной защиты детей.</w:t>
      </w: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Кроме этого, администрации информационного сайта рекомендовано обеспечивать контроль за распространяемой информацией как на собственном сайте, так и на других сайтах, используемых администрацией информационного сайта.</w:t>
      </w:r>
    </w:p>
    <w:p w:rsidR="0045368A" w:rsidRPr="004B1B68" w:rsidRDefault="0045368A" w:rsidP="0045368A">
      <w:pPr>
        <w:spacing w:after="0" w:line="360" w:lineRule="auto"/>
        <w:ind w:left="-567" w:firstLine="567"/>
        <w:jc w:val="both"/>
        <w:rPr>
          <w:rFonts w:ascii="Times New Roman" w:hAnsi="Times New Roman"/>
          <w:sz w:val="24"/>
          <w:szCs w:val="24"/>
        </w:rPr>
      </w:pPr>
    </w:p>
    <w:p w:rsidR="0045368A" w:rsidRPr="004B1B68" w:rsidRDefault="0045368A" w:rsidP="0045368A">
      <w:pPr>
        <w:spacing w:after="0" w:line="360" w:lineRule="auto"/>
        <w:ind w:left="-567" w:firstLine="567"/>
        <w:jc w:val="center"/>
        <w:outlineLvl w:val="0"/>
        <w:rPr>
          <w:rFonts w:ascii="Times New Roman" w:hAnsi="Times New Roman"/>
          <w:b/>
          <w:sz w:val="24"/>
          <w:szCs w:val="24"/>
        </w:rPr>
      </w:pPr>
      <w:r w:rsidRPr="004B1B68">
        <w:rPr>
          <w:rFonts w:ascii="Times New Roman" w:hAnsi="Times New Roman"/>
          <w:b/>
          <w:sz w:val="24"/>
          <w:szCs w:val="24"/>
        </w:rPr>
        <w:t>Интернет-сервисы</w:t>
      </w:r>
    </w:p>
    <w:p w:rsidR="0045368A" w:rsidRPr="004B1B68" w:rsidRDefault="0045368A" w:rsidP="0045368A">
      <w:pPr>
        <w:spacing w:after="0" w:line="360" w:lineRule="auto"/>
        <w:ind w:left="-567" w:firstLine="567"/>
        <w:jc w:val="center"/>
        <w:outlineLvl w:val="0"/>
        <w:rPr>
          <w:rFonts w:ascii="Times New Roman" w:hAnsi="Times New Roman"/>
          <w:b/>
          <w:sz w:val="24"/>
          <w:szCs w:val="24"/>
        </w:rPr>
      </w:pP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В данную группу входят Интернет-ресурсы и технические программные решения, направленные на предоставление своим пользователям различных товаров и(или) услуг, например, интернет-магазины, приложения, игры и другие, которым рекомендуется реализовать следующие меры:</w:t>
      </w:r>
    </w:p>
    <w:p w:rsidR="0045368A" w:rsidRPr="004B1B68" w:rsidRDefault="0045368A" w:rsidP="0045368A">
      <w:pPr>
        <w:pStyle w:val="a3"/>
        <w:numPr>
          <w:ilvl w:val="0"/>
          <w:numId w:val="9"/>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При продаже товаров и услуг, которые включают информационный контент, запрещенный для детей и отдельных возрастных категорий в соответствии с Федеральным законом от 29 декабря 2010 г. N 436-ФЗ «О защите детей от информации, причиняющей вред их здоровью и развитию», администрация интернет-сервиса обязана запросить дополнительную информацию о покупателе (Ф.И.О.; возраст; телефон) и, в случае недостижения пользователем возраста продажи либо непредоставления данной информации, отказать в продаже товара или оказания услуг;</w:t>
      </w:r>
    </w:p>
    <w:p w:rsidR="0045368A" w:rsidRPr="004B1B68" w:rsidRDefault="0045368A" w:rsidP="0045368A">
      <w:pPr>
        <w:pStyle w:val="a3"/>
        <w:numPr>
          <w:ilvl w:val="0"/>
          <w:numId w:val="9"/>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45368A" w:rsidRPr="004B1B68" w:rsidRDefault="0045368A" w:rsidP="0045368A">
      <w:pPr>
        <w:pStyle w:val="a3"/>
        <w:numPr>
          <w:ilvl w:val="0"/>
          <w:numId w:val="9"/>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p w:rsidR="0045368A" w:rsidRPr="004B1B68" w:rsidRDefault="0045368A" w:rsidP="0045368A">
      <w:pPr>
        <w:spacing w:after="0" w:line="360" w:lineRule="auto"/>
        <w:ind w:left="-567" w:firstLine="567"/>
        <w:jc w:val="both"/>
        <w:rPr>
          <w:rFonts w:ascii="Times New Roman" w:hAnsi="Times New Roman"/>
          <w:b/>
          <w:sz w:val="24"/>
          <w:szCs w:val="24"/>
        </w:rPr>
      </w:pPr>
    </w:p>
    <w:p w:rsidR="0045368A" w:rsidRPr="004B1B68" w:rsidRDefault="0045368A" w:rsidP="0045368A">
      <w:pPr>
        <w:spacing w:after="0" w:line="360" w:lineRule="auto"/>
        <w:ind w:left="-567" w:firstLine="567"/>
        <w:jc w:val="center"/>
        <w:outlineLvl w:val="0"/>
        <w:rPr>
          <w:rFonts w:ascii="Times New Roman" w:hAnsi="Times New Roman"/>
          <w:b/>
          <w:sz w:val="24"/>
          <w:szCs w:val="24"/>
        </w:rPr>
      </w:pPr>
      <w:r w:rsidRPr="004B1B68">
        <w:rPr>
          <w:rFonts w:ascii="Times New Roman" w:hAnsi="Times New Roman"/>
          <w:b/>
          <w:sz w:val="24"/>
          <w:szCs w:val="24"/>
        </w:rPr>
        <w:t>Поисковые системы</w:t>
      </w:r>
    </w:p>
    <w:p w:rsidR="0045368A" w:rsidRPr="004B1B68" w:rsidRDefault="0045368A" w:rsidP="0045368A">
      <w:pPr>
        <w:spacing w:after="0" w:line="360" w:lineRule="auto"/>
        <w:ind w:left="-567" w:firstLine="567"/>
        <w:jc w:val="center"/>
        <w:outlineLvl w:val="0"/>
        <w:rPr>
          <w:rFonts w:ascii="Times New Roman" w:hAnsi="Times New Roman"/>
          <w:b/>
          <w:sz w:val="24"/>
          <w:szCs w:val="24"/>
        </w:rPr>
      </w:pP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 xml:space="preserve">В данную группу входят Интернет-ресурсы и технические программные решения, направленные на организацию поиска по запросу пользователя информации в сети «Интернет» и (или) информации в рамках Интернет-ресурса или технического программного решения, на </w:t>
      </w:r>
      <w:r w:rsidRPr="004B1B68">
        <w:rPr>
          <w:rFonts w:ascii="Times New Roman" w:hAnsi="Times New Roman"/>
          <w:sz w:val="24"/>
          <w:szCs w:val="24"/>
        </w:rPr>
        <w:lastRenderedPageBreak/>
        <w:t>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45368A" w:rsidRPr="004B1B68" w:rsidRDefault="0045368A" w:rsidP="0045368A">
      <w:pPr>
        <w:pStyle w:val="a3"/>
        <w:numPr>
          <w:ilvl w:val="0"/>
          <w:numId w:val="10"/>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Разработать механизм предупреждения пользователей о нежелательном для детей контенте, выдающемся в результатах поиска;</w:t>
      </w:r>
    </w:p>
    <w:p w:rsidR="0045368A" w:rsidRPr="004B1B68" w:rsidRDefault="0045368A" w:rsidP="0045368A">
      <w:pPr>
        <w:pStyle w:val="a3"/>
        <w:numPr>
          <w:ilvl w:val="0"/>
          <w:numId w:val="10"/>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нежелательному контенту;</w:t>
      </w:r>
    </w:p>
    <w:p w:rsidR="0045368A" w:rsidRPr="004B1B68" w:rsidRDefault="0045368A" w:rsidP="0045368A">
      <w:pPr>
        <w:pStyle w:val="a3"/>
        <w:numPr>
          <w:ilvl w:val="0"/>
          <w:numId w:val="10"/>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Исключить из результатов поиска персональные данные детей в форме ссылок на аккаунты в социальных сетях;</w:t>
      </w:r>
    </w:p>
    <w:p w:rsidR="0045368A" w:rsidRPr="004B1B68" w:rsidRDefault="0045368A" w:rsidP="0045368A">
      <w:pPr>
        <w:pStyle w:val="a3"/>
        <w:numPr>
          <w:ilvl w:val="0"/>
          <w:numId w:val="10"/>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Использовать средства контентной фильтрации для выявления запрещённой для детей информации.</w:t>
      </w: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 </w:t>
      </w:r>
    </w:p>
    <w:p w:rsidR="0045368A" w:rsidRPr="004B1B68" w:rsidRDefault="0045368A" w:rsidP="0045368A">
      <w:pPr>
        <w:spacing w:after="0" w:line="360" w:lineRule="auto"/>
        <w:ind w:left="-567" w:firstLine="567"/>
        <w:jc w:val="center"/>
        <w:outlineLvl w:val="0"/>
        <w:rPr>
          <w:rFonts w:ascii="Times New Roman" w:hAnsi="Times New Roman"/>
          <w:b/>
          <w:sz w:val="24"/>
          <w:szCs w:val="24"/>
        </w:rPr>
      </w:pPr>
      <w:r w:rsidRPr="004B1B68">
        <w:rPr>
          <w:rFonts w:ascii="Times New Roman" w:hAnsi="Times New Roman"/>
          <w:b/>
          <w:sz w:val="24"/>
          <w:szCs w:val="24"/>
        </w:rPr>
        <w:t>Ресурсы, содержащие информацию, запрещенную для детей</w:t>
      </w:r>
    </w:p>
    <w:p w:rsidR="0045368A" w:rsidRPr="004B1B68" w:rsidRDefault="0045368A" w:rsidP="0045368A">
      <w:pPr>
        <w:spacing w:after="0" w:line="360" w:lineRule="auto"/>
        <w:ind w:left="-567" w:firstLine="567"/>
        <w:jc w:val="center"/>
        <w:outlineLvl w:val="0"/>
        <w:rPr>
          <w:rFonts w:ascii="Times New Roman" w:hAnsi="Times New Roman"/>
          <w:b/>
          <w:sz w:val="24"/>
          <w:szCs w:val="24"/>
        </w:rPr>
      </w:pP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В данную группу входят Интернет-ресурсы и технические программные решения, публикующие и распространяющие информационный контент, запрещенный для детей в соответствии с Федеральным законом от 29 декабря 2010 г. N 436-ФЗ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
    <w:p w:rsidR="0045368A" w:rsidRPr="004B1B68" w:rsidRDefault="0045368A" w:rsidP="0045368A">
      <w:pPr>
        <w:pStyle w:val="a3"/>
        <w:numPr>
          <w:ilvl w:val="0"/>
          <w:numId w:val="11"/>
        </w:num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До ознакомления с информац</w:t>
      </w:r>
      <w:r>
        <w:rPr>
          <w:rFonts w:ascii="Times New Roman" w:hAnsi="Times New Roman"/>
          <w:sz w:val="24"/>
          <w:szCs w:val="24"/>
        </w:rPr>
        <w:t>ией, публикуемой администрацией</w:t>
      </w:r>
      <w:r w:rsidRPr="004B1B68">
        <w:rPr>
          <w:rFonts w:ascii="Times New Roman" w:hAnsi="Times New Roman"/>
          <w:sz w:val="24"/>
          <w:szCs w:val="24"/>
        </w:rPr>
        <w:t xml:space="preserve"> интернет-сервиса и запрещенной для детей в соответствии с Федеральным законом от 29 декабря 2010 г. N 436-ФЗ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телефона и возраст. Дальнейший доступ к информации должен быть разрешен только для совершеннолетних граждан, и, в случае недостижения пользователем совершеннолетнего возраста, администрация интернет-ресурса обязана отказать в регистрации и ограничить самостоятельный доступ к сайту.</w:t>
      </w:r>
    </w:p>
    <w:p w:rsidR="0045368A" w:rsidRPr="004B1B68" w:rsidRDefault="0045368A" w:rsidP="0045368A">
      <w:pPr>
        <w:spacing w:after="0" w:line="360" w:lineRule="auto"/>
        <w:ind w:left="-567" w:firstLine="567"/>
        <w:jc w:val="both"/>
        <w:rPr>
          <w:rFonts w:ascii="Times New Roman" w:hAnsi="Times New Roman"/>
          <w:sz w:val="24"/>
          <w:szCs w:val="24"/>
        </w:rPr>
      </w:pPr>
      <w:r w:rsidRPr="004B1B68">
        <w:rPr>
          <w:rFonts w:ascii="Times New Roman" w:hAnsi="Times New Roman"/>
          <w:sz w:val="24"/>
          <w:szCs w:val="24"/>
        </w:rPr>
        <w:t xml:space="preserve">Организациям и физическим лицам рекомендуется исключить рекламу данных Интернет-ресурсов или технических программных решений,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 </w:t>
      </w:r>
    </w:p>
    <w:p w:rsidR="00855CA3" w:rsidRDefault="00855CA3">
      <w:bookmarkStart w:id="0" w:name="_GoBack"/>
      <w:bookmarkEnd w:id="0"/>
    </w:p>
    <w:sectPr w:rsidR="00855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0CDF"/>
    <w:multiLevelType w:val="hybridMultilevel"/>
    <w:tmpl w:val="0944D1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742603"/>
    <w:multiLevelType w:val="hybridMultilevel"/>
    <w:tmpl w:val="0BDA23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A81C96"/>
    <w:multiLevelType w:val="hybridMultilevel"/>
    <w:tmpl w:val="DF0EDF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2AE2568A"/>
    <w:multiLevelType w:val="hybridMultilevel"/>
    <w:tmpl w:val="642414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6264A2"/>
    <w:multiLevelType w:val="hybridMultilevel"/>
    <w:tmpl w:val="AE069E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E9804F5"/>
    <w:multiLevelType w:val="hybridMultilevel"/>
    <w:tmpl w:val="A6C680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B402077"/>
    <w:multiLevelType w:val="hybridMultilevel"/>
    <w:tmpl w:val="5FDE1C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68414E"/>
    <w:multiLevelType w:val="hybridMultilevel"/>
    <w:tmpl w:val="0FA809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C12F98"/>
    <w:multiLevelType w:val="hybridMultilevel"/>
    <w:tmpl w:val="0B0C2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8B93597"/>
    <w:multiLevelType w:val="hybridMultilevel"/>
    <w:tmpl w:val="5C3E32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A3D5755"/>
    <w:multiLevelType w:val="hybridMultilevel"/>
    <w:tmpl w:val="452E65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0"/>
  </w:num>
  <w:num w:numId="3">
    <w:abstractNumId w:val="9"/>
  </w:num>
  <w:num w:numId="4">
    <w:abstractNumId w:val="4"/>
  </w:num>
  <w:num w:numId="5">
    <w:abstractNumId w:val="6"/>
  </w:num>
  <w:num w:numId="6">
    <w:abstractNumId w:val="1"/>
  </w:num>
  <w:num w:numId="7">
    <w:abstractNumId w:val="0"/>
  </w:num>
  <w:num w:numId="8">
    <w:abstractNumId w:val="8"/>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9E"/>
    <w:rsid w:val="0045368A"/>
    <w:rsid w:val="006C759E"/>
    <w:rsid w:val="0085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8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8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3175</Words>
  <Characters>18104</Characters>
  <Application>Microsoft Office Word</Application>
  <DocSecurity>0</DocSecurity>
  <Lines>150</Lines>
  <Paragraphs>42</Paragraphs>
  <ScaleCrop>false</ScaleCrop>
  <Company>Curnos™</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Mira</cp:lastModifiedBy>
  <cp:revision>2</cp:revision>
  <dcterms:created xsi:type="dcterms:W3CDTF">2019-06-01T06:35:00Z</dcterms:created>
  <dcterms:modified xsi:type="dcterms:W3CDTF">2019-06-01T06:36:00Z</dcterms:modified>
</cp:coreProperties>
</file>